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58" w:rsidRDefault="00CD075E">
      <w:pPr>
        <w:rPr>
          <w:rFonts w:ascii="Playfair Display" w:eastAsia="Playfair Display" w:hAnsi="Playfair Display" w:cs="Playfair Display"/>
          <w:b/>
          <w:sz w:val="28"/>
          <w:szCs w:val="28"/>
        </w:rPr>
      </w:pPr>
      <w:proofErr w:type="spellStart"/>
      <w:r>
        <w:rPr>
          <w:rFonts w:ascii="Playfair Display" w:eastAsia="Playfair Display" w:hAnsi="Playfair Display" w:cs="Playfair Display"/>
          <w:b/>
          <w:sz w:val="28"/>
          <w:szCs w:val="28"/>
        </w:rPr>
        <w:t>Begrebsbang</w:t>
      </w:r>
      <w:proofErr w:type="spellEnd"/>
      <w:r>
        <w:rPr>
          <w:rFonts w:ascii="Playfair Display" w:eastAsia="Playfair Display" w:hAnsi="Playfair Display" w:cs="Playfair Display"/>
          <w:b/>
          <w:sz w:val="28"/>
          <w:szCs w:val="28"/>
        </w:rPr>
        <w:t>! Print og klip ud og lad eleverne øve begreber.</w:t>
      </w:r>
    </w:p>
    <w:p w:rsidR="00DD6D58" w:rsidRDefault="00DD6D58">
      <w:pPr>
        <w:rPr>
          <w:rFonts w:ascii="Playfair Display" w:eastAsia="Playfair Display" w:hAnsi="Playfair Display" w:cs="Playfair Display"/>
          <w:b/>
          <w:sz w:val="28"/>
          <w:szCs w:val="28"/>
        </w:rPr>
      </w:pPr>
    </w:p>
    <w:p w:rsidR="00DD6D58" w:rsidRDefault="00DD6D58">
      <w:pPr>
        <w:rPr>
          <w:rFonts w:ascii="Playfair Display" w:eastAsia="Playfair Display" w:hAnsi="Playfair Display" w:cs="Playfair Display"/>
          <w:b/>
          <w:sz w:val="28"/>
          <w:szCs w:val="28"/>
        </w:rPr>
      </w:pP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DD6D58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D58" w:rsidRDefault="00DD6D58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</w:p>
          <w:p w:rsidR="00DD6D58" w:rsidRDefault="00CD075E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  <w:r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  <w:t>Officiel religion</w:t>
            </w:r>
          </w:p>
          <w:p w:rsidR="00DD6D58" w:rsidRDefault="00DD6D58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D58" w:rsidRDefault="00DD6D58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</w:p>
          <w:p w:rsidR="00DD6D58" w:rsidRDefault="00CD075E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  <w:r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  <w:t>Ikke-officiel religion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D58" w:rsidRDefault="00DD6D58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</w:p>
          <w:p w:rsidR="00DD6D58" w:rsidRDefault="00CD075E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  <w:r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  <w:t>Levet religion</w:t>
            </w:r>
          </w:p>
        </w:tc>
      </w:tr>
      <w:tr w:rsidR="00DD6D58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D58" w:rsidRDefault="00ED6BCE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D</w:t>
            </w:r>
            <w:r w:rsidR="00CD075E">
              <w:rPr>
                <w:rFonts w:ascii="Playfair Display" w:eastAsia="Playfair Display" w:hAnsi="Playfair Display" w:cs="Playfair Display"/>
                <w:sz w:val="24"/>
                <w:szCs w:val="24"/>
              </w:rPr>
              <w:t>en type religion, der er formidlet og reguleret af religiøse eksperter, dvs. eliten.</w:t>
            </w:r>
          </w:p>
          <w:p w:rsidR="00DD6D58" w:rsidRDefault="00DD6D58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D58" w:rsidRDefault="00ED6BCE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R</w:t>
            </w:r>
            <w:r w:rsidR="00CD075E">
              <w:rPr>
                <w:rFonts w:ascii="Playfair Display" w:eastAsia="Playfair Display" w:hAnsi="Playfair Display" w:cs="Playfair Display"/>
                <w:sz w:val="24"/>
                <w:szCs w:val="24"/>
              </w:rPr>
              <w:t>eligiøs og spirituel tro og praksis, der ikke accepteres eller kontrolleres af den religiøse elite, fx folkeovertro, spiritualitet og mediernes brug af religion.</w:t>
            </w:r>
          </w:p>
          <w:p w:rsidR="00DD6D58" w:rsidRDefault="00DD6D58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D58" w:rsidRDefault="00ED6BCE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B</w:t>
            </w:r>
            <w:r w:rsidR="00790FB1"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etegnelse for </w:t>
            </w:r>
            <w:r w:rsidR="00CD075E">
              <w:rPr>
                <w:rFonts w:ascii="Playfair Display" w:eastAsia="Playfair Display" w:hAnsi="Playfair Display" w:cs="Playfair Display"/>
                <w:sz w:val="24"/>
                <w:szCs w:val="24"/>
              </w:rPr>
              <w:t>religion, som det faktisk udleves i menneskers hverdagsliv</w:t>
            </w:r>
          </w:p>
          <w:p w:rsidR="00DD6D58" w:rsidRDefault="00DD6D58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</w:p>
        </w:tc>
      </w:tr>
      <w:tr w:rsidR="00DD6D58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D58" w:rsidRDefault="00DD6D58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</w:p>
          <w:p w:rsidR="00DD6D58" w:rsidRDefault="00CD075E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  <w:r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  <w:t>Eklekticisme</w:t>
            </w:r>
          </w:p>
          <w:p w:rsidR="00DD6D58" w:rsidRDefault="00DD6D58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D58" w:rsidRDefault="00DD6D58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</w:p>
          <w:p w:rsidR="00DD6D58" w:rsidRDefault="00CD075E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  <w:r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  <w:t>Inklusiv religionsopfattelse</w:t>
            </w:r>
          </w:p>
          <w:p w:rsidR="00DD6D58" w:rsidRDefault="00DD6D58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D58" w:rsidRDefault="00DD6D58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</w:p>
          <w:p w:rsidR="00DD6D58" w:rsidRDefault="00CD075E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  <w:r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  <w:t>Eksklusiv religionsopfattelse</w:t>
            </w:r>
          </w:p>
        </w:tc>
      </w:tr>
      <w:tr w:rsidR="00DD6D58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D58" w:rsidRDefault="00CD075E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En betegnelse for, at individet udvælger og plukker i forskellige religiøse sammenhænge.</w:t>
            </w:r>
          </w:p>
          <w:p w:rsidR="00DD6D58" w:rsidRDefault="00DD6D58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D58" w:rsidRDefault="00CD075E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Denne religionsopfattelse er en betegnelse for religioner, som lægger vægt på religionernes indbyrdes fællesskab, og som inkluderer nye synsvinkler og forestillinger i eget værdisæt.</w:t>
            </w:r>
          </w:p>
          <w:p w:rsidR="00DD6D58" w:rsidRDefault="00DD6D58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D58" w:rsidRDefault="00CD075E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Denne religionsopfattelse er en betegnelse for religioner, som tager afstand til andres religiøse forestillinger, værdier og tankesæt, fordi de opfattes som en trussel. </w:t>
            </w:r>
          </w:p>
          <w:p w:rsidR="00DD6D58" w:rsidRDefault="00DD6D58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</w:p>
        </w:tc>
      </w:tr>
      <w:tr w:rsidR="00DD6D58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D58" w:rsidRDefault="00DD6D58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</w:p>
          <w:p w:rsidR="00DD6D58" w:rsidRDefault="00CD075E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  <w:r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  <w:t>Sekularisering</w:t>
            </w:r>
          </w:p>
          <w:p w:rsidR="00DD6D58" w:rsidRDefault="00DD6D58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D58" w:rsidRDefault="00DD6D58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</w:p>
          <w:p w:rsidR="00DD6D58" w:rsidRDefault="00CD075E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  <w:r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  <w:t>Revitalisering</w:t>
            </w:r>
          </w:p>
          <w:p w:rsidR="00DD6D58" w:rsidRDefault="00DD6D58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D58" w:rsidRDefault="00DD6D58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</w:p>
          <w:p w:rsidR="00DD6D58" w:rsidRDefault="00CD075E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  <w:r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  <w:t>Medialisering</w:t>
            </w:r>
          </w:p>
        </w:tc>
      </w:tr>
      <w:tr w:rsidR="00DD6D58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D58" w:rsidRDefault="00790FB1" w:rsidP="00790FB1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En </w:t>
            </w:r>
            <w:r w:rsidR="00CD075E">
              <w:rPr>
                <w:rFonts w:ascii="Playfair Display" w:eastAsia="Playfair Display" w:hAnsi="Playfair Display" w:cs="Playfair Display"/>
                <w:sz w:val="24"/>
                <w:szCs w:val="24"/>
              </w:rPr>
              <w:t>betegnelse for den proces, hvor religion gradvist mister indflydelse og betydning i samfundet.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D58" w:rsidRDefault="00CD075E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Et begreb, som betegner bevægelser, der ønsker kulturel og religiøs fornyelse</w:t>
            </w:r>
          </w:p>
          <w:p w:rsidR="00DD6D58" w:rsidRDefault="00DD6D58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D58" w:rsidRDefault="00CD075E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Et begreb, som beskriver, at religiøse forestillinger er blevet afhængige af mediernes logik.</w:t>
            </w:r>
          </w:p>
          <w:p w:rsidR="00DD6D58" w:rsidRDefault="00DD6D58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</w:p>
        </w:tc>
      </w:tr>
    </w:tbl>
    <w:p w:rsidR="00790FB1" w:rsidRDefault="00790FB1">
      <w:pPr>
        <w:rPr>
          <w:rFonts w:ascii="Playfair Display" w:eastAsia="Playfair Display" w:hAnsi="Playfair Display" w:cs="Playfair Display"/>
          <w:b/>
          <w:sz w:val="28"/>
          <w:szCs w:val="28"/>
        </w:rPr>
      </w:pPr>
    </w:p>
    <w:p w:rsidR="00790FB1" w:rsidRDefault="00790FB1">
      <w:pPr>
        <w:rPr>
          <w:rFonts w:ascii="Playfair Display" w:eastAsia="Playfair Display" w:hAnsi="Playfair Display" w:cs="Playfair Display"/>
          <w:b/>
          <w:sz w:val="28"/>
          <w:szCs w:val="28"/>
        </w:rPr>
      </w:pPr>
      <w:r>
        <w:rPr>
          <w:rFonts w:ascii="Playfair Display" w:eastAsia="Playfair Display" w:hAnsi="Playfair Display" w:cs="Playfair Display"/>
          <w:b/>
          <w:sz w:val="28"/>
          <w:szCs w:val="28"/>
        </w:rPr>
        <w:br w:type="page"/>
      </w:r>
    </w:p>
    <w:p w:rsidR="00DD6D58" w:rsidRDefault="00DD6D58">
      <w:pPr>
        <w:rPr>
          <w:rFonts w:ascii="Playfair Display" w:eastAsia="Playfair Display" w:hAnsi="Playfair Display" w:cs="Playfair Display"/>
          <w:b/>
          <w:sz w:val="28"/>
          <w:szCs w:val="28"/>
        </w:rPr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DD6D58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D58" w:rsidRDefault="00DD6D58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</w:p>
          <w:p w:rsidR="00DD6D58" w:rsidRDefault="00CD075E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  <w:r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  <w:t>Ortopraksi</w:t>
            </w:r>
          </w:p>
          <w:p w:rsidR="00DD6D58" w:rsidRDefault="00DD6D58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D58" w:rsidRDefault="00DD6D58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</w:p>
          <w:p w:rsidR="00DD6D58" w:rsidRDefault="00CD075E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  <w:r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  <w:t>Ortodoksi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D58" w:rsidRDefault="00DD6D58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</w:p>
          <w:p w:rsidR="00DD6D58" w:rsidRDefault="00CD075E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  <w:r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  <w:t>Emic</w:t>
            </w:r>
          </w:p>
        </w:tc>
      </w:tr>
      <w:tr w:rsidR="00DD6D58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D58" w:rsidRDefault="00CD075E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Et begreb, som betegner, at der lægges vægt på ret handling.</w:t>
            </w:r>
          </w:p>
          <w:p w:rsidR="00DD6D58" w:rsidRDefault="00DD6D58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D58" w:rsidRDefault="00CD075E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Et begreb, som betegner, at der lægges vægt på ret tro.</w:t>
            </w:r>
          </w:p>
          <w:p w:rsidR="00DD6D58" w:rsidRDefault="00DD6D58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D58" w:rsidRDefault="00ED6BCE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Indefra-synsvinkel</w:t>
            </w:r>
          </w:p>
          <w:p w:rsidR="00DD6D58" w:rsidRDefault="00DD6D58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</w:p>
        </w:tc>
      </w:tr>
      <w:tr w:rsidR="00DD6D58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D58" w:rsidRDefault="00DD6D58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</w:p>
          <w:p w:rsidR="00DD6D58" w:rsidRDefault="00CD075E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  <w:r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  <w:t>Etic</w:t>
            </w:r>
          </w:p>
          <w:p w:rsidR="00DD6D58" w:rsidRDefault="00DD6D58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D58" w:rsidRDefault="00DD6D58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</w:p>
          <w:p w:rsidR="00DD6D58" w:rsidRDefault="00CD075E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  <w:r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  <w:t>Den subjektive vending</w:t>
            </w:r>
          </w:p>
          <w:p w:rsidR="00DD6D58" w:rsidRDefault="00DD6D58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D58" w:rsidRDefault="00DD6D58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</w:p>
        </w:tc>
      </w:tr>
      <w:tr w:rsidR="00DD6D58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D58" w:rsidRDefault="00ED6BCE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Udefra-synsvinkel</w:t>
            </w:r>
          </w:p>
          <w:p w:rsidR="00DD6D58" w:rsidRDefault="00DD6D58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D58" w:rsidRDefault="00CD075E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Et kulturelt skift til en opmærksomhed rettet mod individet som den primære kilde til mening og sandhed</w:t>
            </w:r>
            <w:r w:rsidR="00ED6BCE">
              <w:rPr>
                <w:rFonts w:ascii="Playfair Display" w:eastAsia="Playfair Display" w:hAnsi="Playfair Display" w:cs="Playfair Display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D58" w:rsidRDefault="00DD6D58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</w:p>
        </w:tc>
      </w:tr>
      <w:tr w:rsidR="00DD6D58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D58" w:rsidRDefault="00DD6D58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D58" w:rsidRDefault="00DD6D58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D58" w:rsidRDefault="00DD6D58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</w:p>
        </w:tc>
      </w:tr>
    </w:tbl>
    <w:p w:rsidR="00DD6D58" w:rsidRDefault="00DD6D58">
      <w:pPr>
        <w:rPr>
          <w:rFonts w:ascii="Playfair Display" w:eastAsia="Playfair Display" w:hAnsi="Playfair Display" w:cs="Playfair Display"/>
          <w:b/>
          <w:sz w:val="28"/>
          <w:szCs w:val="28"/>
        </w:rPr>
      </w:pPr>
    </w:p>
    <w:sectPr w:rsidR="00DD6D58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58"/>
    <w:rsid w:val="00790FB1"/>
    <w:rsid w:val="00CD075E"/>
    <w:rsid w:val="00DD6D58"/>
    <w:rsid w:val="00ED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50015-15CA-488A-8184-21FAF66D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Ann-Louise Ljungcrantz</dc:creator>
  <cp:lastModifiedBy>Ann-Louise Ljungcrantz</cp:lastModifiedBy>
  <cp:revision>2</cp:revision>
  <dcterms:created xsi:type="dcterms:W3CDTF">2018-01-11T11:18:00Z</dcterms:created>
  <dcterms:modified xsi:type="dcterms:W3CDTF">2018-01-11T11:18:00Z</dcterms:modified>
</cp:coreProperties>
</file>